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4A4CA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20"/>
          <w:szCs w:val="20"/>
        </w:rPr>
      </w:pPr>
    </w:p>
    <w:p w14:paraId="2D129939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20"/>
          <w:szCs w:val="20"/>
        </w:rPr>
      </w:pPr>
    </w:p>
    <w:p w14:paraId="62E9D191" w14:textId="3F198D5B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32"/>
          <w:szCs w:val="32"/>
        </w:rPr>
      </w:pPr>
      <w:r w:rsidRPr="00F832C4">
        <w:rPr>
          <w:rFonts w:ascii="Verdana" w:eastAsia="Wawati SC Regular" w:hAnsi="Verdana"/>
          <w:b/>
          <w:caps/>
          <w:spacing w:val="-4"/>
          <w:sz w:val="32"/>
          <w:szCs w:val="32"/>
        </w:rPr>
        <w:t>rapport d’activité</w:t>
      </w:r>
    </w:p>
    <w:p w14:paraId="5250A231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caps/>
          <w:spacing w:val="-4"/>
          <w:sz w:val="32"/>
          <w:szCs w:val="32"/>
        </w:rPr>
      </w:pPr>
    </w:p>
    <w:p w14:paraId="39FEE8FE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b/>
          <w:spacing w:val="-4"/>
          <w:sz w:val="32"/>
          <w:szCs w:val="32"/>
        </w:rPr>
      </w:pPr>
    </w:p>
    <w:p w14:paraId="033D36B0" w14:textId="77777777" w:rsidR="00F832C4" w:rsidRPr="00F832C4" w:rsidRDefault="00F832C4" w:rsidP="00F832C4">
      <w:pPr>
        <w:ind w:left="540"/>
        <w:jc w:val="center"/>
        <w:rPr>
          <w:rFonts w:ascii="Verdana" w:eastAsia="Wawati SC Regular" w:hAnsi="Verdana"/>
          <w:sz w:val="28"/>
          <w:szCs w:val="28"/>
        </w:rPr>
      </w:pPr>
      <w:r w:rsidRPr="00F832C4">
        <w:rPr>
          <w:rFonts w:ascii="Verdana" w:eastAsia="Wawati SC Regular" w:hAnsi="Verdana"/>
          <w:b/>
          <w:spacing w:val="-4"/>
          <w:sz w:val="28"/>
          <w:szCs w:val="28"/>
        </w:rPr>
        <w:t>Le rapport doit comprendre les informations ci-dessous</w:t>
      </w:r>
    </w:p>
    <w:p w14:paraId="5E67AC51" w14:textId="77777777" w:rsidR="00F832C4" w:rsidRPr="00F832C4" w:rsidRDefault="00F832C4" w:rsidP="00F832C4">
      <w:pPr>
        <w:tabs>
          <w:tab w:val="left" w:pos="4536"/>
        </w:tabs>
        <w:ind w:left="540"/>
        <w:rPr>
          <w:rFonts w:ascii="Verdana" w:eastAsia="Wawati SC Regular" w:hAnsi="Verdana"/>
          <w:sz w:val="32"/>
          <w:szCs w:val="32"/>
        </w:rPr>
      </w:pPr>
    </w:p>
    <w:p w14:paraId="4A4A89FA" w14:textId="77777777" w:rsidR="00F832C4" w:rsidRPr="00F832C4" w:rsidRDefault="00F832C4" w:rsidP="00F832C4">
      <w:pPr>
        <w:tabs>
          <w:tab w:val="left" w:pos="4536"/>
        </w:tabs>
        <w:ind w:left="540"/>
        <w:rPr>
          <w:rFonts w:ascii="Verdana" w:eastAsia="Wawati SC Regular" w:hAnsi="Verdana"/>
          <w:sz w:val="32"/>
          <w:szCs w:val="32"/>
        </w:rPr>
      </w:pPr>
    </w:p>
    <w:p w14:paraId="289C118A" w14:textId="77777777" w:rsidR="00F832C4" w:rsidRPr="00F832C4" w:rsidRDefault="00F832C4" w:rsidP="00F832C4">
      <w:pPr>
        <w:tabs>
          <w:tab w:val="left" w:pos="4536"/>
        </w:tabs>
        <w:ind w:left="540"/>
        <w:rPr>
          <w:rFonts w:ascii="Verdana" w:eastAsia="Wawati SC Regular" w:hAnsi="Verdana"/>
          <w:sz w:val="20"/>
          <w:szCs w:val="20"/>
        </w:rPr>
      </w:pPr>
    </w:p>
    <w:p w14:paraId="0659AD2F" w14:textId="5B51A2BA" w:rsidR="00F832C4" w:rsidRPr="00F832C4" w:rsidRDefault="00BA2C36" w:rsidP="00F832C4">
      <w:pPr>
        <w:tabs>
          <w:tab w:val="left" w:pos="3402"/>
          <w:tab w:val="left" w:pos="6804"/>
        </w:tabs>
        <w:ind w:left="540"/>
        <w:rPr>
          <w:rFonts w:ascii="Verdana" w:eastAsia="Wawati SC Regular" w:hAnsi="Verdana"/>
          <w:b/>
          <w:sz w:val="20"/>
          <w:szCs w:val="20"/>
        </w:rPr>
      </w:pPr>
      <w:r>
        <w:rPr>
          <w:rFonts w:ascii="Verdana" w:eastAsia="Wawati SC Regular" w:hAnsi="Verdana"/>
          <w:b/>
          <w:sz w:val="20"/>
          <w:szCs w:val="20"/>
        </w:rPr>
        <w:t xml:space="preserve">Voyage d'enseignant·e·s </w:t>
      </w:r>
      <w:r w:rsidR="00F832C4" w:rsidRPr="00F832C4">
        <w:rPr>
          <w:rFonts w:ascii="Verdana" w:eastAsia="Wawati SC Regular" w:hAnsi="Verdana"/>
          <w:b/>
          <w:sz w:val="20"/>
          <w:szCs w:val="20"/>
        </w:rPr>
        <w:t>UNIL</w:t>
      </w:r>
    </w:p>
    <w:p w14:paraId="39559394" w14:textId="77777777" w:rsidR="00F832C4" w:rsidRPr="00F832C4" w:rsidRDefault="00F832C4" w:rsidP="00F832C4">
      <w:pPr>
        <w:tabs>
          <w:tab w:val="left" w:pos="3402"/>
          <w:tab w:val="left" w:pos="6804"/>
        </w:tabs>
        <w:ind w:left="540"/>
        <w:rPr>
          <w:rFonts w:ascii="Verdana" w:eastAsia="Wawati SC Regular" w:hAnsi="Verdana"/>
          <w:b/>
          <w:sz w:val="20"/>
          <w:szCs w:val="20"/>
        </w:rPr>
      </w:pPr>
    </w:p>
    <w:p w14:paraId="230B74C0" w14:textId="77777777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Ville et institution d’accueil</w:t>
      </w:r>
    </w:p>
    <w:p w14:paraId="098AB761" w14:textId="77777777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Dates du séjour</w:t>
      </w:r>
    </w:p>
    <w:p w14:paraId="29A9BE9C" w14:textId="77777777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Nom et faculté du contact dans l’université partenaire</w:t>
      </w:r>
    </w:p>
    <w:p w14:paraId="036160DF" w14:textId="77777777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 xml:space="preserve">But du séjour : enseignement, recherche, conférence, etc. </w:t>
      </w:r>
    </w:p>
    <w:p w14:paraId="70022D40" w14:textId="49CDF1F9" w:rsidR="00F832C4" w:rsidRPr="00F832C4" w:rsidRDefault="00F832C4" w:rsidP="00F832C4">
      <w:pPr>
        <w:pStyle w:val="Paragraphedeliste"/>
        <w:numPr>
          <w:ilvl w:val="0"/>
          <w:numId w:val="7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Résultats du séjour et perspectives d’avenir</w:t>
      </w:r>
    </w:p>
    <w:p w14:paraId="1E8EF480" w14:textId="77777777" w:rsidR="00F832C4" w:rsidRPr="00F832C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sz w:val="20"/>
          <w:szCs w:val="20"/>
        </w:rPr>
      </w:pPr>
    </w:p>
    <w:p w14:paraId="6D469CE7" w14:textId="77777777" w:rsidR="00F832C4" w:rsidRPr="00F832C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sz w:val="20"/>
          <w:szCs w:val="20"/>
        </w:rPr>
      </w:pPr>
    </w:p>
    <w:p w14:paraId="48FE31EB" w14:textId="77777777" w:rsidR="00F832C4" w:rsidRPr="00F832C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b/>
          <w:sz w:val="20"/>
          <w:szCs w:val="20"/>
        </w:rPr>
      </w:pPr>
      <w:r w:rsidRPr="00F832C4">
        <w:rPr>
          <w:rFonts w:ascii="Verdana" w:eastAsia="Wawati SC Regular" w:hAnsi="Verdana"/>
          <w:b/>
          <w:sz w:val="20"/>
          <w:szCs w:val="20"/>
        </w:rPr>
        <w:t>Accueil de partenaires de l’UNIL</w:t>
      </w:r>
    </w:p>
    <w:p w14:paraId="5ACDE2B4" w14:textId="77777777" w:rsidR="00F832C4" w:rsidRPr="00F832C4" w:rsidRDefault="00F832C4" w:rsidP="00F832C4">
      <w:pPr>
        <w:tabs>
          <w:tab w:val="left" w:pos="3402"/>
          <w:tab w:val="left" w:pos="6804"/>
        </w:tabs>
        <w:ind w:left="567"/>
        <w:rPr>
          <w:rFonts w:ascii="Verdana" w:eastAsia="Wawati SC Regular" w:hAnsi="Verdana"/>
          <w:b/>
          <w:sz w:val="20"/>
          <w:szCs w:val="20"/>
        </w:rPr>
      </w:pPr>
    </w:p>
    <w:p w14:paraId="277F0788" w14:textId="77777777" w:rsidR="00F832C4" w:rsidRP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Nom et faculté du professeur invité</w:t>
      </w:r>
    </w:p>
    <w:p w14:paraId="4F50B4B6" w14:textId="77777777" w:rsid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Ville et institutions d’origine</w:t>
      </w:r>
    </w:p>
    <w:p w14:paraId="791B45B9" w14:textId="44FFF2D7" w:rsidR="002911BF" w:rsidRPr="002911BF" w:rsidRDefault="002911BF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Nom et faculté du contact à l’UNIL</w:t>
      </w:r>
      <w:bookmarkStart w:id="0" w:name="_GoBack"/>
      <w:bookmarkEnd w:id="0"/>
    </w:p>
    <w:p w14:paraId="66318ED2" w14:textId="77777777" w:rsidR="00F832C4" w:rsidRP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Dates du séjour</w:t>
      </w:r>
    </w:p>
    <w:p w14:paraId="7CC8C8AD" w14:textId="77777777" w:rsidR="00F832C4" w:rsidRP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 xml:space="preserve">But du séjour : enseignement, recherche, conférence, etc. </w:t>
      </w:r>
    </w:p>
    <w:p w14:paraId="228D2C7A" w14:textId="3DC79247" w:rsidR="00F832C4" w:rsidRPr="00F832C4" w:rsidRDefault="00F832C4" w:rsidP="00F832C4">
      <w:pPr>
        <w:pStyle w:val="Paragraphedeliste"/>
        <w:numPr>
          <w:ilvl w:val="0"/>
          <w:numId w:val="6"/>
        </w:numPr>
        <w:tabs>
          <w:tab w:val="left" w:pos="3402"/>
          <w:tab w:val="left" w:pos="6804"/>
        </w:tabs>
        <w:jc w:val="both"/>
        <w:rPr>
          <w:rFonts w:ascii="Verdana" w:eastAsia="Wawati SC Regular" w:hAnsi="Verdana"/>
          <w:sz w:val="20"/>
          <w:szCs w:val="20"/>
        </w:rPr>
      </w:pPr>
      <w:r w:rsidRPr="00F832C4">
        <w:rPr>
          <w:rFonts w:ascii="Verdana" w:eastAsia="Wawati SC Regular" w:hAnsi="Verdana"/>
          <w:sz w:val="20"/>
          <w:szCs w:val="20"/>
        </w:rPr>
        <w:t>Résultats du séjour et perspectives d’avenir</w:t>
      </w:r>
    </w:p>
    <w:sectPr w:rsidR="00F832C4" w:rsidRPr="00F832C4" w:rsidSect="00ED15E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389E" w14:textId="77777777" w:rsidR="00412035" w:rsidRDefault="00412035">
      <w:r>
        <w:separator/>
      </w:r>
    </w:p>
  </w:endnote>
  <w:endnote w:type="continuationSeparator" w:id="0">
    <w:p w14:paraId="559C3908" w14:textId="77777777" w:rsidR="00412035" w:rsidRDefault="004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D921" w14:textId="77777777" w:rsidR="00EF3DAF" w:rsidRDefault="00EF3D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9657" w14:textId="77777777" w:rsidR="00EF3DAF" w:rsidRDefault="00EF3DAF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559ED09D" wp14:editId="48B5F0E0">
          <wp:extent cx="6184900" cy="6985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B6D5" w14:textId="77777777" w:rsidR="00412035" w:rsidRDefault="00412035">
      <w:r>
        <w:separator/>
      </w:r>
    </w:p>
  </w:footnote>
  <w:footnote w:type="continuationSeparator" w:id="0">
    <w:p w14:paraId="3A046364" w14:textId="77777777" w:rsidR="00412035" w:rsidRDefault="0041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A06A9" w14:textId="77777777" w:rsidR="00EF3DAF" w:rsidRDefault="00EF3DAF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7918F8" wp14:editId="6ABFA4C7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12700" b="0"/>
          <wp:wrapTight wrapText="bothSides">
            <wp:wrapPolygon edited="0">
              <wp:start x="1529" y="0"/>
              <wp:lineTo x="0" y="16200"/>
              <wp:lineTo x="0" y="20520"/>
              <wp:lineTo x="3441" y="20520"/>
              <wp:lineTo x="5352" y="20520"/>
              <wp:lineTo x="21409" y="20520"/>
              <wp:lineTo x="21409" y="9720"/>
              <wp:lineTo x="11469" y="0"/>
              <wp:lineTo x="3823" y="0"/>
              <wp:lineTo x="15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47534">
      <w:t xml:space="preserve">Page </w:t>
    </w:r>
    <w:r w:rsidRPr="00E47534">
      <w:rPr>
        <w:rStyle w:val="Numrodepage"/>
      </w:rPr>
      <w:fldChar w:fldCharType="begin"/>
    </w:r>
    <w:r w:rsidRPr="00E47534">
      <w:rPr>
        <w:rStyle w:val="Numrodepage"/>
      </w:rPr>
      <w:instrText xml:space="preserve"> </w:instrText>
    </w:r>
    <w:r>
      <w:rPr>
        <w:rStyle w:val="Numrodepage"/>
      </w:rPr>
      <w:instrText>PAGE</w:instrText>
    </w:r>
    <w:r w:rsidRPr="00E47534">
      <w:rPr>
        <w:rStyle w:val="Numrodepage"/>
      </w:rPr>
      <w:instrText xml:space="preserve"> </w:instrText>
    </w:r>
    <w:r w:rsidRPr="00E47534">
      <w:rPr>
        <w:rStyle w:val="Numrodepage"/>
      </w:rPr>
      <w:fldChar w:fldCharType="separate"/>
    </w:r>
    <w:r w:rsidR="00F832C4">
      <w:rPr>
        <w:rStyle w:val="Numrodepage"/>
        <w:noProof/>
      </w:rPr>
      <w:t>2</w:t>
    </w:r>
    <w:r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2581" w14:textId="77777777" w:rsidR="00EF3DAF" w:rsidRDefault="00EF3DAF">
    <w:pPr>
      <w:pStyle w:val="En-tte"/>
    </w:pPr>
    <w:r>
      <w:rPr>
        <w:noProof/>
        <w:lang w:eastAsia="fr-FR"/>
      </w:rPr>
      <w:drawing>
        <wp:inline distT="0" distB="0" distL="0" distR="0" wp14:anchorId="55215975" wp14:editId="7B71BE4F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E377A0"/>
    <w:multiLevelType w:val="hybridMultilevel"/>
    <w:tmpl w:val="1A94E2D8"/>
    <w:lvl w:ilvl="0" w:tplc="000F040C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161148B8"/>
    <w:multiLevelType w:val="hybridMultilevel"/>
    <w:tmpl w:val="E8C46B0C"/>
    <w:lvl w:ilvl="0" w:tplc="000F040C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7700E71"/>
    <w:multiLevelType w:val="hybridMultilevel"/>
    <w:tmpl w:val="52DAF06C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A1B59C4"/>
    <w:multiLevelType w:val="hybridMultilevel"/>
    <w:tmpl w:val="EC3A1C60"/>
    <w:lvl w:ilvl="0" w:tplc="040C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42125B6F"/>
    <w:multiLevelType w:val="hybridMultilevel"/>
    <w:tmpl w:val="FA10F396"/>
    <w:lvl w:ilvl="0" w:tplc="040C000F">
      <w:start w:val="1"/>
      <w:numFmt w:val="decimal"/>
      <w:lvlText w:val="%1."/>
      <w:lvlJc w:val="left"/>
      <w:pPr>
        <w:ind w:left="984" w:hanging="360"/>
      </w:pPr>
    </w:lvl>
    <w:lvl w:ilvl="1" w:tplc="040C0019" w:tentative="1">
      <w:start w:val="1"/>
      <w:numFmt w:val="lowerLetter"/>
      <w:lvlText w:val="%2."/>
      <w:lvlJc w:val="left"/>
      <w:pPr>
        <w:ind w:left="1704" w:hanging="360"/>
      </w:pPr>
    </w:lvl>
    <w:lvl w:ilvl="2" w:tplc="040C001B" w:tentative="1">
      <w:start w:val="1"/>
      <w:numFmt w:val="lowerRoman"/>
      <w:lvlText w:val="%3."/>
      <w:lvlJc w:val="right"/>
      <w:pPr>
        <w:ind w:left="2424" w:hanging="180"/>
      </w:pPr>
    </w:lvl>
    <w:lvl w:ilvl="3" w:tplc="040C000F" w:tentative="1">
      <w:start w:val="1"/>
      <w:numFmt w:val="decimal"/>
      <w:lvlText w:val="%4."/>
      <w:lvlJc w:val="left"/>
      <w:pPr>
        <w:ind w:left="3144" w:hanging="360"/>
      </w:pPr>
    </w:lvl>
    <w:lvl w:ilvl="4" w:tplc="040C0019" w:tentative="1">
      <w:start w:val="1"/>
      <w:numFmt w:val="lowerLetter"/>
      <w:lvlText w:val="%5."/>
      <w:lvlJc w:val="left"/>
      <w:pPr>
        <w:ind w:left="3864" w:hanging="360"/>
      </w:pPr>
    </w:lvl>
    <w:lvl w:ilvl="5" w:tplc="040C001B" w:tentative="1">
      <w:start w:val="1"/>
      <w:numFmt w:val="lowerRoman"/>
      <w:lvlText w:val="%6."/>
      <w:lvlJc w:val="right"/>
      <w:pPr>
        <w:ind w:left="4584" w:hanging="180"/>
      </w:pPr>
    </w:lvl>
    <w:lvl w:ilvl="6" w:tplc="040C000F" w:tentative="1">
      <w:start w:val="1"/>
      <w:numFmt w:val="decimal"/>
      <w:lvlText w:val="%7."/>
      <w:lvlJc w:val="left"/>
      <w:pPr>
        <w:ind w:left="5304" w:hanging="360"/>
      </w:pPr>
    </w:lvl>
    <w:lvl w:ilvl="7" w:tplc="040C0019" w:tentative="1">
      <w:start w:val="1"/>
      <w:numFmt w:val="lowerLetter"/>
      <w:lvlText w:val="%8."/>
      <w:lvlJc w:val="left"/>
      <w:pPr>
        <w:ind w:left="6024" w:hanging="360"/>
      </w:pPr>
    </w:lvl>
    <w:lvl w:ilvl="8" w:tplc="040C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4120967"/>
    <w:multiLevelType w:val="hybridMultilevel"/>
    <w:tmpl w:val="E20C95D4"/>
    <w:lvl w:ilvl="0" w:tplc="040C000F">
      <w:start w:val="1"/>
      <w:numFmt w:val="decimal"/>
      <w:lvlText w:val="%1.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2911BF"/>
    <w:rsid w:val="00412035"/>
    <w:rsid w:val="00545F7E"/>
    <w:rsid w:val="00651BCC"/>
    <w:rsid w:val="007337F3"/>
    <w:rsid w:val="0074357E"/>
    <w:rsid w:val="00815DDA"/>
    <w:rsid w:val="00A554FB"/>
    <w:rsid w:val="00BA2C36"/>
    <w:rsid w:val="00DA698F"/>
    <w:rsid w:val="00E47534"/>
    <w:rsid w:val="00E611B6"/>
    <w:rsid w:val="00E646ED"/>
    <w:rsid w:val="00ED15E2"/>
    <w:rsid w:val="00EF3DAF"/>
    <w:rsid w:val="00F30767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6A40CBF"/>
  <w14:defaultImageDpi w14:val="0"/>
  <w15:docId w15:val="{A82958F5-8B6E-824E-B011-DFF49B25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F8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Marc Pilloud</cp:lastModifiedBy>
  <cp:revision>2</cp:revision>
  <cp:lastPrinted>2015-11-30T14:53:00Z</cp:lastPrinted>
  <dcterms:created xsi:type="dcterms:W3CDTF">2018-08-15T08:31:00Z</dcterms:created>
  <dcterms:modified xsi:type="dcterms:W3CDTF">2018-08-15T08:31:00Z</dcterms:modified>
</cp:coreProperties>
</file>