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7F57" w14:textId="3A48A98B" w:rsidR="00391628" w:rsidRDefault="00BF44B1" w:rsidP="00981BA0">
      <w:pPr>
        <w:jc w:val="center"/>
        <w:rPr>
          <w:rFonts w:ascii="Segoe UI"/>
          <w:b/>
          <w:sz w:val="27"/>
          <w:lang w:val="fr-CH"/>
        </w:rPr>
      </w:pPr>
      <w:r w:rsidRPr="00A67E6F">
        <w:rPr>
          <w:rFonts w:ascii="Segoe UI"/>
          <w:b/>
          <w:sz w:val="27"/>
          <w:lang w:val="fr-CH"/>
        </w:rPr>
        <w:t>PhD student position</w:t>
      </w:r>
      <w:r w:rsidR="002C15D9">
        <w:rPr>
          <w:rFonts w:ascii="Segoe UI"/>
          <w:b/>
          <w:sz w:val="27"/>
          <w:lang w:val="fr-CH"/>
        </w:rPr>
        <w:t xml:space="preserve">, </w:t>
      </w:r>
    </w:p>
    <w:p w14:paraId="65BA5863" w14:textId="77777777" w:rsidR="00981BA0" w:rsidRDefault="00981BA0" w:rsidP="00981BA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40E70D" w14:textId="77777777" w:rsidR="00391628" w:rsidRDefault="00544D3C" w:rsidP="00981BA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106C">
        <w:rPr>
          <w:rFonts w:ascii="Arial" w:hAnsi="Arial" w:cs="Arial"/>
          <w:b/>
          <w:sz w:val="20"/>
          <w:szCs w:val="20"/>
        </w:rPr>
        <w:t>Role of endogenous hydrogen sulfide in the control of vascular aging</w:t>
      </w:r>
    </w:p>
    <w:p w14:paraId="673B72F9" w14:textId="1E631217" w:rsidR="002C15D9" w:rsidRPr="0059106C" w:rsidRDefault="002C15D9" w:rsidP="00B40409">
      <w:pPr>
        <w:pStyle w:val="Heading1"/>
        <w:spacing w:line="360" w:lineRule="auto"/>
        <w:ind w:left="0"/>
        <w:rPr>
          <w:rFonts w:ascii="Arial" w:hAnsi="Arial" w:cs="Arial"/>
          <w:b w:val="0"/>
          <w:sz w:val="20"/>
          <w:szCs w:val="20"/>
        </w:rPr>
      </w:pPr>
      <w:r w:rsidRPr="002C15D9">
        <w:rPr>
          <w:rFonts w:ascii="Arial" w:hAnsi="Arial" w:cs="Arial"/>
          <w:b w:val="0"/>
          <w:sz w:val="20"/>
          <w:szCs w:val="20"/>
          <w:u w:val="single"/>
        </w:rPr>
        <w:t>Starting date:</w:t>
      </w:r>
      <w:r w:rsidRPr="002C15D9">
        <w:rPr>
          <w:rFonts w:ascii="Arial" w:hAnsi="Arial" w:cs="Arial"/>
          <w:b w:val="0"/>
          <w:sz w:val="20"/>
          <w:szCs w:val="20"/>
        </w:rPr>
        <w:t xml:space="preserve"> May 2020</w:t>
      </w:r>
    </w:p>
    <w:p w14:paraId="70ECAB45" w14:textId="77777777" w:rsidR="00391628" w:rsidRPr="00C54A90" w:rsidRDefault="00391628" w:rsidP="00981BA0">
      <w:pPr>
        <w:pStyle w:val="BodyTex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2737632" w14:textId="5D80DA62" w:rsidR="00391628" w:rsidRPr="00C54A90" w:rsidRDefault="00967581" w:rsidP="00981BA0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hyperlink r:id="rId6" w:history="1">
        <w:r w:rsidR="00BF44B1" w:rsidRPr="00C54A9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 laboratory of Vascular Surgery</w:t>
        </w:r>
      </w:hyperlink>
      <w:r w:rsidR="00BF44B1" w:rsidRPr="00C54A90">
        <w:rPr>
          <w:rFonts w:ascii="Arial" w:hAnsi="Arial" w:cs="Arial"/>
          <w:sz w:val="20"/>
          <w:szCs w:val="20"/>
        </w:rPr>
        <w:t xml:space="preserve"> (CHUV, Lausanne</w:t>
      </w:r>
      <w:r w:rsidR="00C54A90" w:rsidRPr="00C54A90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C54A90" w:rsidRPr="00C54A90">
          <w:rPr>
            <w:rStyle w:val="Hyperlink"/>
            <w:rFonts w:ascii="Arial" w:hAnsi="Arial" w:cs="Arial"/>
            <w:color w:val="auto"/>
            <w:sz w:val="20"/>
            <w:szCs w:val="20"/>
          </w:rPr>
          <w:t>http://cvalab.mystrikingly.com/</w:t>
        </w:r>
      </w:hyperlink>
      <w:r w:rsidR="00BF44B1" w:rsidRPr="00C54A90">
        <w:rPr>
          <w:rFonts w:ascii="Arial" w:hAnsi="Arial" w:cs="Arial"/>
          <w:sz w:val="20"/>
          <w:szCs w:val="20"/>
        </w:rPr>
        <w:t>) offers a 4-year PhD fellowship (SNF funded).</w:t>
      </w:r>
    </w:p>
    <w:p w14:paraId="6907AFE6" w14:textId="77777777" w:rsidR="00544D3C" w:rsidRPr="0059106C" w:rsidRDefault="00544D3C" w:rsidP="00981BA0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66F3F686" w14:textId="75A73CFB" w:rsidR="00544D3C" w:rsidRPr="0059106C" w:rsidRDefault="00544D3C" w:rsidP="00981BA0">
      <w:pPr>
        <w:widowControl/>
        <w:autoSpaceDE/>
        <w:autoSpaceDN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59106C">
        <w:rPr>
          <w:rFonts w:ascii="Arial" w:eastAsiaTheme="minorHAnsi" w:hAnsi="Arial" w:cs="Arial"/>
          <w:b/>
          <w:bCs/>
          <w:color w:val="000000"/>
          <w:sz w:val="20"/>
          <w:szCs w:val="20"/>
        </w:rPr>
        <w:t>Research domain</w:t>
      </w:r>
      <w:r w:rsidR="00330C93">
        <w:rPr>
          <w:rFonts w:ascii="Arial" w:eastAsiaTheme="minorHAnsi" w:hAnsi="Arial" w:cs="Arial"/>
          <w:color w:val="000000"/>
          <w:sz w:val="20"/>
          <w:szCs w:val="20"/>
        </w:rPr>
        <w:t xml:space="preserve">: 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>Our group conducts research in the areas of aging, dietary restriction and hydrogen sulfide</w:t>
      </w:r>
      <w:r w:rsidR="00590ED8">
        <w:rPr>
          <w:rFonts w:ascii="Arial" w:eastAsiaTheme="minorHAnsi" w:hAnsi="Arial" w:cs="Arial"/>
          <w:color w:val="000000"/>
          <w:sz w:val="20"/>
          <w:szCs w:val="20"/>
        </w:rPr>
        <w:t>,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 with the goal of elucidating mechanism and develop novel pharmacological and dietary intervention to </w:t>
      </w:r>
      <w:r w:rsidR="00A85C93"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improve the quality of life of our patients. </w:t>
      </w:r>
    </w:p>
    <w:p w14:paraId="38456911" w14:textId="77777777" w:rsidR="00544D3C" w:rsidRDefault="00544D3C" w:rsidP="00981BA0">
      <w:pPr>
        <w:widowControl/>
        <w:autoSpaceDE/>
        <w:autoSpaceDN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59DC8AB7" w14:textId="77777777" w:rsidR="0059106C" w:rsidRDefault="0059106C" w:rsidP="00981BA0">
      <w:pPr>
        <w:widowControl/>
        <w:autoSpaceDE/>
        <w:autoSpaceDN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59106C">
        <w:rPr>
          <w:rFonts w:ascii="Arial" w:eastAsiaTheme="minorHAnsi" w:hAnsi="Arial" w:cs="Arial"/>
          <w:b/>
          <w:color w:val="000000"/>
          <w:sz w:val="20"/>
          <w:szCs w:val="20"/>
        </w:rPr>
        <w:t>Keywords: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Aging, dietary restriction, surgery, ischemia, reperfusion, clinical trial.</w:t>
      </w:r>
    </w:p>
    <w:p w14:paraId="7CC26AA4" w14:textId="77777777" w:rsidR="0059106C" w:rsidRPr="0059106C" w:rsidRDefault="0059106C" w:rsidP="00981BA0">
      <w:pPr>
        <w:widowControl/>
        <w:autoSpaceDE/>
        <w:autoSpaceDN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4981FF74" w14:textId="2FB5F8F0" w:rsidR="00A85C93" w:rsidRPr="0059106C" w:rsidRDefault="00A85C93" w:rsidP="00981BA0">
      <w:pPr>
        <w:widowControl/>
        <w:autoSpaceDE/>
        <w:autoSpaceDN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Aging is the </w:t>
      </w:r>
      <w:r w:rsidR="005631FB" w:rsidRPr="0059106C">
        <w:rPr>
          <w:rFonts w:ascii="Arial" w:eastAsiaTheme="minorHAnsi" w:hAnsi="Arial" w:cs="Arial"/>
          <w:color w:val="000000"/>
          <w:sz w:val="20"/>
          <w:szCs w:val="20"/>
        </w:rPr>
        <w:t>bigges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t risk </w:t>
      </w:r>
      <w:r w:rsidR="005631FB" w:rsidRPr="0059106C">
        <w:rPr>
          <w:rFonts w:ascii="Arial" w:eastAsiaTheme="minorHAnsi" w:hAnsi="Arial" w:cs="Arial"/>
          <w:color w:val="000000"/>
          <w:sz w:val="20"/>
          <w:szCs w:val="20"/>
        </w:rPr>
        <w:t>factor for most human diseases</w:t>
      </w:r>
      <w:r w:rsidR="00CD551D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  <w:r w:rsidR="005631FB" w:rsidRPr="0059106C">
        <w:rPr>
          <w:rFonts w:ascii="Arial" w:eastAsia="Arial" w:hAnsi="Arial" w:cs="Arial"/>
          <w:sz w:val="20"/>
          <w:szCs w:val="20"/>
        </w:rPr>
        <w:t xml:space="preserve">Importantly, vascular dysfunction in the elderly is one of the strongest predictors of imminent death. </w:t>
      </w:r>
      <w:r w:rsidR="00DF13FF">
        <w:rPr>
          <w:rFonts w:ascii="Arial" w:eastAsia="Arial" w:hAnsi="Arial" w:cs="Arial"/>
          <w:sz w:val="20"/>
          <w:szCs w:val="20"/>
        </w:rPr>
        <w:t xml:space="preserve">Thus, </w:t>
      </w:r>
      <w:r w:rsidR="005631FB" w:rsidRPr="0059106C">
        <w:rPr>
          <w:rFonts w:ascii="Arial" w:eastAsia="Arial" w:hAnsi="Arial" w:cs="Arial"/>
          <w:sz w:val="20"/>
          <w:szCs w:val="20"/>
        </w:rPr>
        <w:t xml:space="preserve">a better understanding </w:t>
      </w:r>
      <w:r w:rsidR="00DF13FF">
        <w:rPr>
          <w:rFonts w:ascii="Arial" w:eastAsia="Arial" w:hAnsi="Arial" w:cs="Arial"/>
          <w:sz w:val="20"/>
          <w:szCs w:val="20"/>
        </w:rPr>
        <w:t>of</w:t>
      </w:r>
      <w:r w:rsidR="005631FB" w:rsidRPr="0059106C">
        <w:rPr>
          <w:rFonts w:ascii="Arial" w:eastAsia="Arial" w:hAnsi="Arial" w:cs="Arial"/>
          <w:sz w:val="20"/>
          <w:szCs w:val="20"/>
        </w:rPr>
        <w:t xml:space="preserve"> vascular aging, and novel strategies to </w:t>
      </w:r>
      <w:r w:rsidR="00DF13FF">
        <w:rPr>
          <w:rFonts w:ascii="Arial" w:eastAsia="Arial" w:hAnsi="Arial" w:cs="Arial"/>
          <w:sz w:val="20"/>
          <w:szCs w:val="20"/>
        </w:rPr>
        <w:t xml:space="preserve">delay </w:t>
      </w:r>
      <w:r w:rsidR="00DF13FF" w:rsidRPr="0059106C">
        <w:rPr>
          <w:rFonts w:ascii="Arial" w:eastAsia="Arial" w:hAnsi="Arial" w:cs="Arial"/>
          <w:sz w:val="20"/>
          <w:szCs w:val="20"/>
        </w:rPr>
        <w:t>vascular aging</w:t>
      </w:r>
      <w:r w:rsidR="00DF13FF">
        <w:rPr>
          <w:rFonts w:ascii="Arial" w:eastAsia="Arial" w:hAnsi="Arial" w:cs="Arial"/>
          <w:sz w:val="20"/>
          <w:szCs w:val="20"/>
        </w:rPr>
        <w:t>,</w:t>
      </w:r>
      <w:r w:rsidR="005631FB" w:rsidRPr="0059106C">
        <w:rPr>
          <w:rFonts w:ascii="Arial" w:eastAsia="Arial" w:hAnsi="Arial" w:cs="Arial"/>
          <w:sz w:val="20"/>
          <w:szCs w:val="20"/>
        </w:rPr>
        <w:t xml:space="preserve"> could tremendously </w:t>
      </w:r>
      <w:r w:rsidR="00DF13FF" w:rsidRPr="0059106C">
        <w:rPr>
          <w:rFonts w:ascii="Arial" w:eastAsia="Arial" w:hAnsi="Arial" w:cs="Arial"/>
          <w:sz w:val="20"/>
          <w:szCs w:val="20"/>
        </w:rPr>
        <w:t>influence</w:t>
      </w:r>
      <w:r w:rsidR="00DF13FF">
        <w:rPr>
          <w:rFonts w:ascii="Arial" w:eastAsia="Arial" w:hAnsi="Arial" w:cs="Arial"/>
          <w:sz w:val="20"/>
          <w:szCs w:val="20"/>
        </w:rPr>
        <w:t xml:space="preserve"> the</w:t>
      </w:r>
      <w:r w:rsidR="005631FB" w:rsidRPr="0059106C">
        <w:rPr>
          <w:rFonts w:ascii="Arial" w:eastAsia="Arial" w:hAnsi="Arial" w:cs="Arial"/>
          <w:sz w:val="20"/>
          <w:szCs w:val="20"/>
        </w:rPr>
        <w:t xml:space="preserve"> lifespan and the quality of life </w:t>
      </w:r>
      <w:r w:rsidR="00DF13FF">
        <w:rPr>
          <w:rFonts w:ascii="Arial" w:eastAsia="Arial" w:hAnsi="Arial" w:cs="Arial"/>
          <w:sz w:val="20"/>
          <w:szCs w:val="20"/>
        </w:rPr>
        <w:t>of elderlies</w:t>
      </w:r>
      <w:r w:rsidR="005631FB" w:rsidRPr="0059106C">
        <w:rPr>
          <w:rFonts w:ascii="Arial" w:eastAsia="Arial" w:hAnsi="Arial" w:cs="Arial"/>
          <w:sz w:val="20"/>
          <w:szCs w:val="20"/>
        </w:rPr>
        <w:t>.</w:t>
      </w:r>
    </w:p>
    <w:p w14:paraId="1B31D1F2" w14:textId="77777777" w:rsidR="00A85C93" w:rsidRPr="0059106C" w:rsidRDefault="00A85C93" w:rsidP="00981BA0">
      <w:pPr>
        <w:widowControl/>
        <w:autoSpaceDE/>
        <w:autoSpaceDN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614FEB5B" w14:textId="7D19CE1B" w:rsidR="00A85C93" w:rsidRPr="0059106C" w:rsidRDefault="00A85C93" w:rsidP="00981BA0">
      <w:pPr>
        <w:widowControl/>
        <w:autoSpaceDE/>
        <w:autoSpaceDN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Our goal is to understand the role of </w:t>
      </w:r>
      <w:r w:rsidR="00981D07"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metabolic </w:t>
      </w:r>
      <w:r w:rsidR="00590ED8" w:rsidRPr="0059106C">
        <w:rPr>
          <w:rFonts w:ascii="Arial" w:eastAsiaTheme="minorHAnsi" w:hAnsi="Arial" w:cs="Arial"/>
          <w:color w:val="000000"/>
          <w:sz w:val="20"/>
          <w:szCs w:val="20"/>
        </w:rPr>
        <w:t>dysfunction</w:t>
      </w:r>
      <w:r w:rsidR="00981D07"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590ED8">
        <w:rPr>
          <w:rFonts w:ascii="Arial" w:eastAsiaTheme="minorHAnsi" w:hAnsi="Arial" w:cs="Arial"/>
          <w:color w:val="000000"/>
          <w:sz w:val="20"/>
          <w:szCs w:val="20"/>
        </w:rPr>
        <w:t>in</w:t>
      </w:r>
      <w:r w:rsidR="00981D07"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 endothelial cells 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as </w:t>
      </w:r>
      <w:r w:rsidR="00590ED8">
        <w:rPr>
          <w:rFonts w:ascii="Arial" w:eastAsiaTheme="minorHAnsi" w:hAnsi="Arial" w:cs="Arial"/>
          <w:color w:val="000000"/>
          <w:sz w:val="20"/>
          <w:szCs w:val="20"/>
        </w:rPr>
        <w:t xml:space="preserve">a 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>driver of aging</w:t>
      </w:r>
      <w:r w:rsidR="00CD551D">
        <w:rPr>
          <w:rFonts w:ascii="Arial" w:eastAsiaTheme="minorHAnsi" w:hAnsi="Arial" w:cs="Arial"/>
          <w:color w:val="000000"/>
          <w:sz w:val="20"/>
          <w:szCs w:val="20"/>
        </w:rPr>
        <w:t>. We hope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DF13FF">
        <w:rPr>
          <w:rFonts w:ascii="Arial" w:eastAsiaTheme="minorHAnsi" w:hAnsi="Arial" w:cs="Arial"/>
          <w:color w:val="000000"/>
          <w:sz w:val="20"/>
          <w:szCs w:val="20"/>
        </w:rPr>
        <w:t>to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 develop novel strategies</w:t>
      </w:r>
      <w:r w:rsidR="00DF13FF">
        <w:rPr>
          <w:rFonts w:ascii="Arial" w:eastAsiaTheme="minorHAnsi" w:hAnsi="Arial" w:cs="Arial"/>
          <w:color w:val="000000"/>
          <w:sz w:val="20"/>
          <w:szCs w:val="20"/>
        </w:rPr>
        <w:t>,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 based </w:t>
      </w:r>
      <w:r w:rsidR="00590ED8">
        <w:rPr>
          <w:rFonts w:ascii="Arial" w:eastAsiaTheme="minorHAnsi" w:hAnsi="Arial" w:cs="Arial"/>
          <w:color w:val="000000"/>
          <w:sz w:val="20"/>
          <w:szCs w:val="20"/>
        </w:rPr>
        <w:t xml:space="preserve">on </w:t>
      </w:r>
      <w:r w:rsidR="00981D07" w:rsidRPr="0059106C">
        <w:rPr>
          <w:rFonts w:ascii="Arial" w:eastAsiaTheme="minorHAnsi" w:hAnsi="Arial" w:cs="Arial"/>
          <w:color w:val="000000"/>
          <w:sz w:val="20"/>
          <w:szCs w:val="20"/>
        </w:rPr>
        <w:t>dietary intervention and hydrogen sulfide</w:t>
      </w:r>
      <w:r w:rsidR="00CD551D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to </w:t>
      </w:r>
      <w:r w:rsidR="00590ED8">
        <w:rPr>
          <w:rFonts w:ascii="Arial" w:eastAsiaTheme="minorHAnsi" w:hAnsi="Arial" w:cs="Arial"/>
          <w:color w:val="000000"/>
          <w:sz w:val="20"/>
          <w:szCs w:val="20"/>
        </w:rPr>
        <w:t>delay</w:t>
      </w:r>
      <w:r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 or revert </w:t>
      </w:r>
      <w:r w:rsidR="00981D07" w:rsidRPr="0059106C">
        <w:rPr>
          <w:rFonts w:ascii="Arial" w:eastAsiaTheme="minorHAnsi" w:hAnsi="Arial" w:cs="Arial"/>
          <w:color w:val="000000"/>
          <w:sz w:val="20"/>
          <w:szCs w:val="20"/>
        </w:rPr>
        <w:t>aging phenotypes, especi</w:t>
      </w:r>
      <w:r w:rsidR="00DF13FF">
        <w:rPr>
          <w:rFonts w:ascii="Arial" w:eastAsiaTheme="minorHAnsi" w:hAnsi="Arial" w:cs="Arial"/>
          <w:color w:val="000000"/>
          <w:sz w:val="20"/>
          <w:szCs w:val="20"/>
        </w:rPr>
        <w:t>ally in the context of ischemia/</w:t>
      </w:r>
      <w:r w:rsidR="00981D07"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reperfusion </w:t>
      </w:r>
      <w:r w:rsidR="00DF13FF">
        <w:rPr>
          <w:rFonts w:ascii="Arial" w:eastAsiaTheme="minorHAnsi" w:hAnsi="Arial" w:cs="Arial"/>
          <w:color w:val="000000"/>
          <w:sz w:val="20"/>
          <w:szCs w:val="20"/>
        </w:rPr>
        <w:t xml:space="preserve">injury associated with </w:t>
      </w:r>
      <w:r w:rsidR="00981D07" w:rsidRPr="0059106C">
        <w:rPr>
          <w:rFonts w:ascii="Arial" w:eastAsiaTheme="minorHAnsi" w:hAnsi="Arial" w:cs="Arial"/>
          <w:color w:val="000000"/>
          <w:sz w:val="20"/>
          <w:szCs w:val="20"/>
        </w:rPr>
        <w:t xml:space="preserve">surgery. </w:t>
      </w:r>
    </w:p>
    <w:p w14:paraId="5204F5F9" w14:textId="77777777" w:rsidR="00391628" w:rsidRPr="00DF13FF" w:rsidRDefault="00391628" w:rsidP="00981BA0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235D2B39" w14:textId="072BF69B" w:rsidR="0059106C" w:rsidRPr="00DF13FF" w:rsidRDefault="00BF44B1" w:rsidP="00981BA0">
      <w:pPr>
        <w:pStyle w:val="BodyText"/>
        <w:spacing w:line="360" w:lineRule="auto"/>
        <w:ind w:right="103"/>
        <w:jc w:val="both"/>
        <w:rPr>
          <w:rFonts w:ascii="Arial" w:eastAsia="Arial" w:hAnsi="Arial" w:cs="Arial"/>
          <w:bCs/>
          <w:sz w:val="20"/>
          <w:szCs w:val="20"/>
        </w:rPr>
      </w:pPr>
      <w:r w:rsidRPr="00DF13FF">
        <w:rPr>
          <w:rFonts w:ascii="Arial" w:hAnsi="Arial" w:cs="Arial"/>
          <w:sz w:val="20"/>
          <w:szCs w:val="20"/>
        </w:rPr>
        <w:t>This project</w:t>
      </w:r>
      <w:r w:rsidR="00DF13FF" w:rsidRPr="00DF13FF">
        <w:rPr>
          <w:rFonts w:ascii="Arial" w:hAnsi="Arial" w:cs="Arial"/>
          <w:sz w:val="20"/>
          <w:szCs w:val="20"/>
        </w:rPr>
        <w:t xml:space="preserve"> uses </w:t>
      </w:r>
      <w:r w:rsidR="00DF13FF" w:rsidRPr="00DF13FF">
        <w:rPr>
          <w:rFonts w:ascii="Arial" w:eastAsia="Arial" w:hAnsi="Arial" w:cs="Arial"/>
          <w:bCs/>
          <w:sz w:val="20"/>
          <w:szCs w:val="20"/>
        </w:rPr>
        <w:t>multiple mouse models</w:t>
      </w:r>
      <w:r w:rsidR="00DF13FF" w:rsidRPr="00DF13FF">
        <w:rPr>
          <w:rFonts w:ascii="Arial" w:hAnsi="Arial" w:cs="Arial"/>
          <w:sz w:val="20"/>
          <w:szCs w:val="20"/>
        </w:rPr>
        <w:t xml:space="preserve"> of </w:t>
      </w:r>
      <w:r w:rsidR="00DF13FF" w:rsidRPr="00DF13FF">
        <w:rPr>
          <w:rFonts w:ascii="Arial" w:eastAsiaTheme="minorHAnsi" w:hAnsi="Arial" w:cs="Arial"/>
          <w:sz w:val="20"/>
          <w:szCs w:val="20"/>
        </w:rPr>
        <w:t xml:space="preserve">ischemia/reperfusion injury and young vs old mice to </w:t>
      </w:r>
      <w:r w:rsidR="00CD551D">
        <w:rPr>
          <w:rFonts w:ascii="Arial" w:eastAsiaTheme="minorHAnsi" w:hAnsi="Arial" w:cs="Arial"/>
          <w:sz w:val="20"/>
          <w:szCs w:val="20"/>
        </w:rPr>
        <w:t xml:space="preserve">test </w:t>
      </w:r>
      <w:r w:rsidR="00DF13FF" w:rsidRPr="00DF13FF">
        <w:rPr>
          <w:rFonts w:ascii="Arial" w:hAnsi="Arial" w:cs="Arial"/>
          <w:sz w:val="20"/>
          <w:szCs w:val="20"/>
        </w:rPr>
        <w:t>dietary intervention and H</w:t>
      </w:r>
      <w:r w:rsidR="00DF13FF" w:rsidRPr="00D2635F">
        <w:rPr>
          <w:rFonts w:ascii="Arial" w:hAnsi="Arial" w:cs="Arial"/>
          <w:sz w:val="20"/>
          <w:szCs w:val="20"/>
          <w:vertAlign w:val="subscript"/>
        </w:rPr>
        <w:t>2</w:t>
      </w:r>
      <w:r w:rsidR="00CD551D">
        <w:rPr>
          <w:rFonts w:ascii="Arial" w:hAnsi="Arial" w:cs="Arial"/>
          <w:sz w:val="20"/>
          <w:szCs w:val="20"/>
        </w:rPr>
        <w:t>S-based therapies</w:t>
      </w:r>
      <w:r w:rsidR="00DF13FF" w:rsidRPr="00DF13FF">
        <w:rPr>
          <w:rFonts w:ascii="Arial" w:hAnsi="Arial" w:cs="Arial"/>
          <w:sz w:val="20"/>
          <w:szCs w:val="20"/>
        </w:rPr>
        <w:t xml:space="preserve"> to reverse or delay aging. </w:t>
      </w:r>
      <w:r w:rsidR="0059106C" w:rsidRPr="00DF13FF">
        <w:rPr>
          <w:rFonts w:ascii="Arial" w:eastAsia="Arial" w:hAnsi="Arial" w:cs="Arial"/>
          <w:bCs/>
          <w:sz w:val="20"/>
          <w:szCs w:val="20"/>
        </w:rPr>
        <w:t xml:space="preserve">In addition, the student will have the opportunity to explore the metabolic effect of </w:t>
      </w:r>
      <w:r w:rsidR="00590ED8" w:rsidRPr="00DF13FF">
        <w:rPr>
          <w:rFonts w:ascii="Arial" w:eastAsia="Arial" w:hAnsi="Arial" w:cs="Arial"/>
          <w:bCs/>
          <w:sz w:val="20"/>
          <w:szCs w:val="20"/>
        </w:rPr>
        <w:t>dietary</w:t>
      </w:r>
      <w:r w:rsidR="0059106C" w:rsidRPr="00DF13FF">
        <w:rPr>
          <w:rFonts w:ascii="Arial" w:eastAsia="Arial" w:hAnsi="Arial" w:cs="Arial"/>
          <w:bCs/>
          <w:sz w:val="20"/>
          <w:szCs w:val="20"/>
        </w:rPr>
        <w:t xml:space="preserve"> restriction during surgery in human (</w:t>
      </w:r>
      <w:r w:rsidR="00CD551D">
        <w:rPr>
          <w:rFonts w:ascii="Arial" w:eastAsia="Arial" w:hAnsi="Arial" w:cs="Arial"/>
          <w:bCs/>
          <w:sz w:val="20"/>
          <w:szCs w:val="20"/>
        </w:rPr>
        <w:t xml:space="preserve">prospective, randomized </w:t>
      </w:r>
      <w:r w:rsidR="0059106C" w:rsidRPr="00DF13FF">
        <w:rPr>
          <w:rFonts w:ascii="Arial" w:eastAsia="Arial" w:hAnsi="Arial" w:cs="Arial"/>
          <w:bCs/>
          <w:sz w:val="20"/>
          <w:szCs w:val="20"/>
        </w:rPr>
        <w:t>clinical trial)</w:t>
      </w:r>
      <w:r w:rsidR="00DF13FF" w:rsidRPr="00DF13FF">
        <w:rPr>
          <w:rFonts w:ascii="Arial" w:eastAsia="Arial" w:hAnsi="Arial" w:cs="Arial"/>
          <w:bCs/>
          <w:sz w:val="20"/>
          <w:szCs w:val="20"/>
        </w:rPr>
        <w:t>.</w:t>
      </w:r>
    </w:p>
    <w:p w14:paraId="484FF469" w14:textId="77777777" w:rsidR="0059106C" w:rsidRPr="00981BA0" w:rsidRDefault="0059106C" w:rsidP="00981BA0">
      <w:pPr>
        <w:pStyle w:val="BodyText"/>
        <w:spacing w:line="360" w:lineRule="auto"/>
        <w:ind w:left="101" w:right="103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80F0DAC" w14:textId="4F17354D" w:rsidR="00590ED8" w:rsidRDefault="000061B7" w:rsidP="00367F11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looking for a</w:t>
      </w:r>
      <w:r w:rsidR="00981BA0" w:rsidRPr="00981BA0">
        <w:rPr>
          <w:rFonts w:ascii="Arial" w:hAnsi="Arial" w:cs="Arial"/>
          <w:sz w:val="20"/>
          <w:szCs w:val="20"/>
        </w:rPr>
        <w:t xml:space="preserve"> </w:t>
      </w:r>
      <w:r w:rsidR="00981BA0" w:rsidRPr="00590B4D">
        <w:rPr>
          <w:rFonts w:ascii="Arial" w:hAnsi="Arial" w:cs="Arial"/>
          <w:b/>
          <w:sz w:val="20"/>
          <w:szCs w:val="20"/>
        </w:rPr>
        <w:t>hard-working</w:t>
      </w:r>
      <w:r w:rsidR="00D25496">
        <w:rPr>
          <w:rFonts w:ascii="Arial" w:hAnsi="Arial" w:cs="Arial"/>
          <w:b/>
          <w:sz w:val="20"/>
          <w:szCs w:val="20"/>
        </w:rPr>
        <w:t>, highly motivated</w:t>
      </w:r>
      <w:r w:rsidR="00981BA0" w:rsidRPr="00590B4D">
        <w:rPr>
          <w:rFonts w:ascii="Arial" w:hAnsi="Arial" w:cs="Arial"/>
          <w:b/>
          <w:sz w:val="20"/>
          <w:szCs w:val="20"/>
        </w:rPr>
        <w:t xml:space="preserve"> PhD-</w:t>
      </w:r>
      <w:r w:rsidR="00981BA0" w:rsidRPr="00367F11">
        <w:rPr>
          <w:rFonts w:ascii="Arial" w:hAnsi="Arial" w:cs="Arial"/>
          <w:b/>
          <w:sz w:val="20"/>
          <w:szCs w:val="20"/>
        </w:rPr>
        <w:t>student</w:t>
      </w:r>
      <w:r w:rsidR="00D25496">
        <w:rPr>
          <w:rFonts w:ascii="Arial" w:hAnsi="Arial" w:cs="Arial"/>
          <w:b/>
          <w:sz w:val="20"/>
          <w:szCs w:val="20"/>
        </w:rPr>
        <w:t xml:space="preserve"> with</w:t>
      </w:r>
      <w:r w:rsidR="00967581">
        <w:rPr>
          <w:rFonts w:ascii="Arial" w:hAnsi="Arial" w:cs="Arial"/>
          <w:b/>
          <w:sz w:val="20"/>
          <w:szCs w:val="20"/>
        </w:rPr>
        <w:t xml:space="preserve"> academic</w:t>
      </w:r>
      <w:r w:rsidR="00367F11" w:rsidRPr="00367F11">
        <w:rPr>
          <w:rFonts w:ascii="Arial" w:hAnsi="Arial" w:cs="Arial"/>
          <w:b/>
          <w:sz w:val="20"/>
          <w:szCs w:val="20"/>
        </w:rPr>
        <w:t xml:space="preserve"> ambitions. </w:t>
      </w:r>
      <w:r w:rsidR="00590ED8" w:rsidRPr="00590ED8">
        <w:rPr>
          <w:rFonts w:ascii="Arial" w:hAnsi="Arial" w:cs="Arial"/>
          <w:sz w:val="20"/>
          <w:szCs w:val="20"/>
        </w:rPr>
        <w:t xml:space="preserve">Applicants must hold a </w:t>
      </w:r>
      <w:r w:rsidR="00590ED8" w:rsidRPr="00981BA0">
        <w:rPr>
          <w:rFonts w:ascii="Arial" w:hAnsi="Arial" w:cs="Arial"/>
          <w:sz w:val="20"/>
          <w:szCs w:val="20"/>
        </w:rPr>
        <w:t xml:space="preserve">Master’s </w:t>
      </w:r>
      <w:r w:rsidR="00590ED8" w:rsidRPr="00590ED8">
        <w:rPr>
          <w:rFonts w:ascii="Arial" w:hAnsi="Arial" w:cs="Arial"/>
          <w:sz w:val="20"/>
          <w:szCs w:val="20"/>
        </w:rPr>
        <w:t xml:space="preserve">degree in </w:t>
      </w:r>
      <w:r w:rsidR="00590ED8" w:rsidRPr="00065401">
        <w:rPr>
          <w:rFonts w:ascii="Arial" w:hAnsi="Arial" w:cs="Arial"/>
          <w:sz w:val="20"/>
          <w:szCs w:val="20"/>
        </w:rPr>
        <w:t xml:space="preserve">Biology </w:t>
      </w:r>
      <w:r w:rsidR="00D2635F" w:rsidRPr="00065401">
        <w:rPr>
          <w:rFonts w:ascii="Arial" w:hAnsi="Arial" w:cs="Arial"/>
          <w:sz w:val="20"/>
          <w:szCs w:val="20"/>
        </w:rPr>
        <w:t xml:space="preserve">or Medicine </w:t>
      </w:r>
      <w:r w:rsidR="00590ED8" w:rsidRPr="00065401">
        <w:rPr>
          <w:rFonts w:ascii="Arial" w:hAnsi="Arial" w:cs="Arial"/>
          <w:sz w:val="20"/>
          <w:szCs w:val="20"/>
        </w:rPr>
        <w:t>acceptable</w:t>
      </w:r>
      <w:r w:rsidR="00590ED8" w:rsidRPr="00590ED8">
        <w:rPr>
          <w:rFonts w:ascii="Arial" w:hAnsi="Arial" w:cs="Arial"/>
          <w:sz w:val="20"/>
          <w:szCs w:val="20"/>
        </w:rPr>
        <w:t xml:space="preserve"> fo</w:t>
      </w:r>
      <w:bookmarkStart w:id="0" w:name="_GoBack"/>
      <w:bookmarkEnd w:id="0"/>
      <w:r w:rsidR="00590ED8" w:rsidRPr="00590ED8">
        <w:rPr>
          <w:rFonts w:ascii="Arial" w:hAnsi="Arial" w:cs="Arial"/>
          <w:sz w:val="20"/>
          <w:szCs w:val="20"/>
        </w:rPr>
        <w:t xml:space="preserve">r matriculation as a PhD </w:t>
      </w:r>
      <w:r w:rsidR="00D2635F">
        <w:rPr>
          <w:rFonts w:ascii="Arial" w:hAnsi="Arial" w:cs="Arial"/>
          <w:sz w:val="20"/>
          <w:szCs w:val="20"/>
        </w:rPr>
        <w:t xml:space="preserve">or MD-PhD </w:t>
      </w:r>
      <w:r w:rsidR="00590ED8" w:rsidRPr="00590ED8">
        <w:rPr>
          <w:rFonts w:ascii="Arial" w:hAnsi="Arial" w:cs="Arial"/>
          <w:sz w:val="20"/>
          <w:szCs w:val="20"/>
        </w:rPr>
        <w:t xml:space="preserve">student at a Swiss University. </w:t>
      </w:r>
    </w:p>
    <w:p w14:paraId="0E75DE6B" w14:textId="77777777" w:rsidR="00590ED8" w:rsidRDefault="00590ED8" w:rsidP="00DD2EEA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6D6C7C0E" w14:textId="67A380F5" w:rsidR="00981BA0" w:rsidRPr="00DD2EEA" w:rsidRDefault="00981BA0" w:rsidP="00DD2EEA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981BA0">
        <w:rPr>
          <w:rFonts w:ascii="Arial" w:hAnsi="Arial" w:cs="Arial"/>
          <w:sz w:val="20"/>
          <w:szCs w:val="20"/>
        </w:rPr>
        <w:t>Previous experience with animal surgery and mouse work is required.</w:t>
      </w:r>
      <w:r w:rsidR="00DD2EEA">
        <w:rPr>
          <w:rFonts w:ascii="Arial" w:hAnsi="Arial" w:cs="Arial"/>
          <w:sz w:val="20"/>
          <w:szCs w:val="20"/>
        </w:rPr>
        <w:t xml:space="preserve"> </w:t>
      </w:r>
      <w:r w:rsidRPr="00DD2EEA">
        <w:rPr>
          <w:rFonts w:ascii="Arial" w:hAnsi="Arial" w:cs="Arial"/>
          <w:sz w:val="20"/>
          <w:szCs w:val="20"/>
        </w:rPr>
        <w:t>As a PhD student</w:t>
      </w:r>
      <w:r w:rsidR="00D2635F">
        <w:rPr>
          <w:rFonts w:ascii="Arial" w:hAnsi="Arial" w:cs="Arial"/>
          <w:sz w:val="20"/>
          <w:szCs w:val="20"/>
        </w:rPr>
        <w:t>,</w:t>
      </w:r>
      <w:r w:rsidRPr="00DD2EEA">
        <w:rPr>
          <w:rFonts w:ascii="Arial" w:hAnsi="Arial" w:cs="Arial"/>
          <w:sz w:val="20"/>
          <w:szCs w:val="20"/>
        </w:rPr>
        <w:t xml:space="preserve"> you will set up and perform experiments, collect/prepare data, figures, and summaries of studies conducted and ensure their publication. You will work in close collaboration with Vascular Surgeons, at the interface between medicine and research.</w:t>
      </w:r>
    </w:p>
    <w:p w14:paraId="75E028BB" w14:textId="6B7D9494" w:rsidR="00981BA0" w:rsidRPr="00981BA0" w:rsidRDefault="00981BA0" w:rsidP="00590ED8">
      <w:pPr>
        <w:pStyle w:val="Heading1"/>
        <w:spacing w:line="360" w:lineRule="auto"/>
        <w:ind w:left="0"/>
        <w:rPr>
          <w:rFonts w:ascii="Arial" w:hAnsi="Arial" w:cs="Arial"/>
          <w:b w:val="0"/>
          <w:sz w:val="20"/>
          <w:szCs w:val="20"/>
        </w:rPr>
      </w:pPr>
    </w:p>
    <w:p w14:paraId="6F3CB406" w14:textId="77777777" w:rsidR="00DD2EEA" w:rsidRPr="00B40409" w:rsidRDefault="00DD2EEA" w:rsidP="00DD2EEA">
      <w:pPr>
        <w:pStyle w:val="BodyText"/>
        <w:spacing w:line="360" w:lineRule="auto"/>
        <w:ind w:right="103"/>
        <w:jc w:val="both"/>
        <w:rPr>
          <w:rFonts w:ascii="Arial" w:hAnsi="Arial" w:cs="Arial"/>
          <w:b/>
          <w:sz w:val="20"/>
          <w:szCs w:val="20"/>
        </w:rPr>
      </w:pPr>
    </w:p>
    <w:p w14:paraId="3D5D31B7" w14:textId="6E98AF38" w:rsidR="00A67E6F" w:rsidRPr="00B40409" w:rsidRDefault="00981BA0" w:rsidP="00B40409">
      <w:pPr>
        <w:pStyle w:val="BodyText"/>
        <w:spacing w:line="360" w:lineRule="auto"/>
        <w:ind w:right="103"/>
        <w:jc w:val="both"/>
        <w:rPr>
          <w:rFonts w:ascii="Arial" w:hAnsi="Arial" w:cs="Arial"/>
          <w:b/>
          <w:sz w:val="20"/>
          <w:szCs w:val="20"/>
        </w:rPr>
      </w:pPr>
      <w:r w:rsidRPr="00B40409">
        <w:rPr>
          <w:rFonts w:ascii="Arial" w:hAnsi="Arial" w:cs="Arial"/>
          <w:b/>
          <w:sz w:val="20"/>
          <w:szCs w:val="20"/>
        </w:rPr>
        <w:t xml:space="preserve">Candidates should send a CV and letter to: </w:t>
      </w:r>
      <w:r w:rsidR="00065401">
        <w:rPr>
          <w:rFonts w:ascii="Arial" w:hAnsi="Arial" w:cs="Arial"/>
          <w:b/>
          <w:sz w:val="20"/>
          <w:szCs w:val="20"/>
        </w:rPr>
        <w:t>alban.longchamp@gmail.com</w:t>
      </w:r>
    </w:p>
    <w:sectPr w:rsidR="00A67E6F" w:rsidRPr="00B40409">
      <w:type w:val="continuous"/>
      <w:pgSz w:w="11900" w:h="16840"/>
      <w:pgMar w:top="1600" w:right="1280" w:bottom="280" w:left="13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2FC0C" w15:done="0"/>
  <w15:commentEx w15:paraId="43FFC154" w15:done="0"/>
  <w15:commentEx w15:paraId="069724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600"/>
    <w:multiLevelType w:val="hybridMultilevel"/>
    <w:tmpl w:val="A2DEA3CC"/>
    <w:lvl w:ilvl="0" w:tplc="10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lagnat Florent">
    <w15:presenceInfo w15:providerId="AD" w15:userId="S-1-5-21-1343024091-688789844-1060284298-15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8"/>
    <w:rsid w:val="000061B7"/>
    <w:rsid w:val="00065401"/>
    <w:rsid w:val="002C15D9"/>
    <w:rsid w:val="00330C93"/>
    <w:rsid w:val="00367F11"/>
    <w:rsid w:val="00391628"/>
    <w:rsid w:val="004C6FE7"/>
    <w:rsid w:val="00544D3C"/>
    <w:rsid w:val="005631FB"/>
    <w:rsid w:val="00590B4D"/>
    <w:rsid w:val="00590ED8"/>
    <w:rsid w:val="0059106C"/>
    <w:rsid w:val="00850F36"/>
    <w:rsid w:val="009103FC"/>
    <w:rsid w:val="00967581"/>
    <w:rsid w:val="00981BA0"/>
    <w:rsid w:val="00981D07"/>
    <w:rsid w:val="00A67E6F"/>
    <w:rsid w:val="00A85C93"/>
    <w:rsid w:val="00A945A1"/>
    <w:rsid w:val="00B40409"/>
    <w:rsid w:val="00BF44B1"/>
    <w:rsid w:val="00C54A90"/>
    <w:rsid w:val="00CD551D"/>
    <w:rsid w:val="00D25496"/>
    <w:rsid w:val="00D2635F"/>
    <w:rsid w:val="00DD2EEA"/>
    <w:rsid w:val="00DF13FF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17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BF44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F4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BF44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44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F44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85C93"/>
  </w:style>
  <w:style w:type="character" w:styleId="Emphasis">
    <w:name w:val="Emphasis"/>
    <w:basedOn w:val="DefaultParagraphFont"/>
    <w:uiPriority w:val="20"/>
    <w:qFormat/>
    <w:rsid w:val="00A85C9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0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E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ED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D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BF44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F4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BF44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44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F44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85C93"/>
  </w:style>
  <w:style w:type="character" w:styleId="Emphasis">
    <w:name w:val="Emphasis"/>
    <w:basedOn w:val="DefaultParagraphFont"/>
    <w:uiPriority w:val="20"/>
    <w:qFormat/>
    <w:rsid w:val="00A85C9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0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E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ED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valab.mystrikingly.com/" TargetMode="External"/><Relationship Id="rId7" Type="http://schemas.openxmlformats.org/officeDocument/2006/relationships/hyperlink" Target="http://cvalab.mystrikingl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PhD student position</vt:lpstr>
    </vt:vector>
  </TitlesOfParts>
  <Company>CHUV | Centre hospitalier universitaire vaudois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student position</dc:title>
  <dc:creator>fallagna</dc:creator>
  <cp:lastModifiedBy>Alban Longchamp</cp:lastModifiedBy>
  <cp:revision>4</cp:revision>
  <dcterms:created xsi:type="dcterms:W3CDTF">2019-12-15T15:57:00Z</dcterms:created>
  <dcterms:modified xsi:type="dcterms:W3CDTF">2019-12-15T15:58:00Z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2019-11-18T00:00:00Z</vt:filetime>
  </property>
</Properties>
</file>